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D3A4" w14:textId="2B3703F2" w:rsidR="00DA3A26" w:rsidRPr="004B0BFE" w:rsidRDefault="007E11C4" w:rsidP="00265EB8">
      <w:pPr>
        <w:spacing w:after="40"/>
        <w:jc w:val="center"/>
        <w:rPr>
          <w:rFonts w:ascii="Arial" w:hAnsi="Arial" w:cs="Arial"/>
          <w:b/>
          <w:color w:val="8C6D46"/>
          <w:sz w:val="28"/>
          <w:szCs w:val="28"/>
          <w:lang w:val="el-GR"/>
        </w:rPr>
      </w:pPr>
      <w:r w:rsidRPr="004B0BFE">
        <w:rPr>
          <w:rFonts w:ascii="Arial" w:hAnsi="Arial" w:cs="Arial"/>
          <w:b/>
          <w:color w:val="8C6D46"/>
          <w:sz w:val="28"/>
          <w:szCs w:val="28"/>
          <w:lang w:val="el-GR"/>
        </w:rPr>
        <w:t>ΔΕΛΤΙΟ ΤΥΠΟΥ</w:t>
      </w:r>
    </w:p>
    <w:p w14:paraId="7297E72C" w14:textId="77777777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hAnsi="Arial" w:cs="Arial"/>
          <w:iCs/>
          <w:color w:val="555555"/>
          <w:sz w:val="24"/>
          <w:lang w:val="el-GR"/>
        </w:rPr>
      </w:pPr>
      <w:r w:rsidRPr="00265EB8">
        <w:rPr>
          <w:rFonts w:ascii="Arial" w:hAnsi="Arial" w:cs="Arial"/>
          <w:iCs/>
          <w:color w:val="555555"/>
          <w:sz w:val="24"/>
          <w:lang w:val="el-GR"/>
        </w:rPr>
        <w:t>«Ολύμπια Τοπία»</w:t>
      </w:r>
    </w:p>
    <w:p w14:paraId="329C24A8" w14:textId="789F1641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hAnsi="Arial" w:cs="Arial"/>
          <w:iCs/>
          <w:color w:val="555555"/>
          <w:sz w:val="24"/>
          <w:lang w:val="el-GR"/>
        </w:rPr>
      </w:pPr>
      <w:r w:rsidRPr="00265EB8">
        <w:rPr>
          <w:rFonts w:ascii="Arial" w:hAnsi="Arial" w:cs="Arial"/>
          <w:iCs/>
          <w:color w:val="555555"/>
          <w:sz w:val="24"/>
          <w:lang w:val="el-GR"/>
        </w:rPr>
        <w:t>Ατομική έκθεση ζωγραφικής του Κώστα Νταή στην Τήνο</w:t>
      </w:r>
    </w:p>
    <w:p w14:paraId="4E4D1FBE" w14:textId="77777777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3–9 Σεπτεμβρίου 2026 | Στέγη Πολιτισμού και Παιδείας Δήμου Τήνου (</w:t>
      </w:r>
      <w:proofErr w:type="spellStart"/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Μοσχούλειος</w:t>
      </w:r>
      <w:proofErr w:type="spellEnd"/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 xml:space="preserve"> Σχολή)</w:t>
      </w:r>
    </w:p>
    <w:p w14:paraId="63D41BFB" w14:textId="77777777" w:rsidR="00265EB8" w:rsidRDefault="00265EB8" w:rsidP="00265EB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1D1D1D"/>
          <w:sz w:val="20"/>
          <w:szCs w:val="20"/>
          <w:lang w:val="el-GR" w:eastAsia="el-GR"/>
        </w:rPr>
      </w:pPr>
    </w:p>
    <w:p w14:paraId="7FC79F60" w14:textId="0A25B66D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Η Στέγη Πολιτισμού και Παιδείας του Δήμου Τήνου φιλοξενεί από τις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3 έως τις 9 Σεπτεμβρίου 2026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 την ατομική έκθεση ζωγραφικής του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Κώστα Νταή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, με τίτλο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«Ολύμπια Τοπία»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.</w:t>
      </w:r>
    </w:p>
    <w:p w14:paraId="283A2089" w14:textId="76B7AF23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Στη νέα αυτή ενότητα έργων, ο ζωγράφος επιστρέφει εικαστικά στις ρίζες του και αντλεί έμπνευση από το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θεσσαλικό τοπίο και τον μυθικό Όλυμπο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 xml:space="preserve">. Οι χαράδρες, οι πηγές, οι κορυφές και οι μεταβολές του φυσικού τοπίου μεταφέρονται στον καμβά μέσα από έντονη χρωματική έκφραση, </w:t>
      </w:r>
      <w:proofErr w:type="spellStart"/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χειρονομιακή</w:t>
      </w:r>
      <w:proofErr w:type="spellEnd"/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 xml:space="preserve"> γραφή και 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δραματικές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 xml:space="preserve"> αντιθέσεις φωτός και σκιάς.</w:t>
      </w:r>
    </w:p>
    <w:p w14:paraId="58FEE895" w14:textId="77777777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Ο Όλυμπος λειτουργεί όχι μόνο ως γεωγραφικός τόπος, αλλά και ως σημείο συνάντησης της φύσης, της μυθολογίας και της προσωπικής μνήμης. Μέσα από τη ζωγραφική του, ο Κώστας Νταής αναζητά μια φύση διαχρονική και οικουμενική, όπου το πραγματικό τοπίο συνομιλεί με τον μύθο και την ανθρώπινη φαντασία.</w:t>
      </w:r>
    </w:p>
    <w:p w14:paraId="462D7A8A" w14:textId="5F74D762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Η έκθεση έχει ιδιαίτερο συμβολισμό για τον καλλιτέχνη, καθώς αποτελεί την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 xml:space="preserve">επιστροφή του στην Τήνο, περισσότερες από πέντε δεκαετίες μετά τη φοίτησή του στη Σχολή Καλών Τεχνών του 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νησιού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.</w:t>
      </w:r>
    </w:p>
    <w:p w14:paraId="59C2D4E0" w14:textId="7F622490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Ο Κώστας Νταής γεννήθηκε στη Λάρισα το 1954 και σπούδασε στο </w:t>
      </w:r>
      <w:r w:rsidR="006946CB" w:rsidRPr="006946CB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Σχολή Καλών Τεχνών Πανόρμου</w:t>
      </w:r>
      <w:r w:rsidR="006946CB" w:rsidRPr="006946CB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 xml:space="preserve"> Τήνου</w:t>
      </w:r>
      <w:r w:rsidR="006946CB">
        <w:rPr>
          <w:rFonts w:eastAsia="Times New Roman" w:cs="Times New Roman"/>
          <w:b/>
          <w:bCs/>
          <w:color w:val="1D1D1D"/>
          <w:sz w:val="20"/>
          <w:szCs w:val="20"/>
          <w:lang w:val="el-GR" w:eastAsia="el-GR"/>
        </w:rPr>
        <w:t xml:space="preserve"> 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την περίοδο 1968 -1971, όπου έκανε τα πρώτα του βήματα στις Καλές Τέχνες.</w:t>
      </w:r>
    </w:p>
    <w:p w14:paraId="226D7FED" w14:textId="64F95722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Ακολούθησε πολυετή δραστηριότητα στη ζωγραφική και τη μαρμαρογλυπτική</w:t>
      </w:r>
      <w:r>
        <w:rPr>
          <w:rFonts w:eastAsia="Times New Roman" w:cs="Times New Roman"/>
          <w:color w:val="1D1D1D"/>
          <w:sz w:val="20"/>
          <w:szCs w:val="20"/>
          <w:lang w:val="el-GR" w:eastAsia="el-GR"/>
        </w:rPr>
        <w:t xml:space="preserve">. 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Από το 2003 έως το 2013 εργάστηκε ως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εξειδικευμένος μαρμαρογλύπτης στις αναστηλώσεις των μνημείων της Ακρόπολης των Αθηνών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. Παράλληλα, έχει συνεργαστεί ως εικονογράφος και σκιτσογράφος με το λογοτεχνικό περιοδικό «Το Δέντρο».</w:t>
      </w:r>
    </w:p>
    <w:p w14:paraId="5DD165D0" w14:textId="77777777" w:rsid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D1D1D"/>
          <w:sz w:val="20"/>
          <w:szCs w:val="20"/>
          <w:lang w:val="el-GR" w:eastAsia="el-GR"/>
        </w:rPr>
      </w:pP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Είναι μέλος του </w:t>
      </w:r>
      <w:r w:rsidRPr="00265EB8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Επιμελητηρίου Εικαστικών Τεχνών Ελλάδος</w:t>
      </w:r>
      <w:r w:rsidRPr="00265EB8">
        <w:rPr>
          <w:rFonts w:ascii="Helvetica" w:eastAsia="Times New Roman" w:hAnsi="Helvetica" w:cs="Times New Roman"/>
          <w:color w:val="1D1D1D"/>
          <w:sz w:val="20"/>
          <w:szCs w:val="20"/>
          <w:lang w:val="el-GR" w:eastAsia="el-GR"/>
        </w:rPr>
        <w:t> και έργα του βρίσκονται σε δημόσιες και ιδιωτικές συλλογές στην Ελλάδα και το εξωτερικό.</w:t>
      </w:r>
    </w:p>
    <w:p w14:paraId="78075B5E" w14:textId="77777777" w:rsidR="00265EB8" w:rsidRPr="00265EB8" w:rsidRDefault="00265EB8" w:rsidP="00265EB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D1D1D"/>
          <w:sz w:val="20"/>
          <w:szCs w:val="20"/>
          <w:lang w:val="el-GR" w:eastAsia="el-GR"/>
        </w:rPr>
      </w:pPr>
    </w:p>
    <w:p w14:paraId="453BB7AD" w14:textId="77777777" w:rsidR="00265EB8" w:rsidRPr="006946CB" w:rsidRDefault="00265EB8" w:rsidP="00265EB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</w:pPr>
      <w:r w:rsidRPr="006946CB">
        <w:rPr>
          <w:rFonts w:ascii="Helvetica" w:eastAsia="Times New Roman" w:hAnsi="Helvetica" w:cs="Times New Roman"/>
          <w:b/>
          <w:bCs/>
          <w:color w:val="1D1D1D"/>
          <w:sz w:val="20"/>
          <w:szCs w:val="20"/>
          <w:lang w:val="el-GR" w:eastAsia="el-GR"/>
        </w:rPr>
        <w:t>Πληροφορίες Έκθεσης</w:t>
      </w:r>
    </w:p>
    <w:p w14:paraId="6A191A76" w14:textId="77777777" w:rsidR="00265EB8" w:rsidRDefault="00265EB8" w:rsidP="00265E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D"/>
          <w:sz w:val="20"/>
          <w:szCs w:val="20"/>
          <w:lang w:val="el-GR" w:eastAsia="el-GR"/>
        </w:rPr>
      </w:pPr>
      <w:r w:rsidRPr="00265EB8">
        <w:rPr>
          <w:rFonts w:ascii="Arial" w:eastAsia="Times New Roman" w:hAnsi="Arial" w:cs="Arial"/>
          <w:b/>
          <w:bCs/>
          <w:color w:val="1D1D1D"/>
          <w:sz w:val="20"/>
          <w:szCs w:val="20"/>
          <w:lang w:val="el-GR" w:eastAsia="el-GR"/>
        </w:rPr>
        <w:t>Τίτλος:</w:t>
      </w:r>
      <w:r w:rsidRPr="00265EB8">
        <w:rPr>
          <w:rFonts w:ascii="Arial" w:eastAsia="Times New Roman" w:hAnsi="Arial" w:cs="Arial"/>
          <w:color w:val="1D1D1D"/>
          <w:sz w:val="20"/>
          <w:szCs w:val="20"/>
          <w:lang w:val="el-GR" w:eastAsia="el-GR"/>
        </w:rPr>
        <w:t> «Ολύμπια Τοπία»</w:t>
      </w:r>
    </w:p>
    <w:p w14:paraId="33E6D6E3" w14:textId="7995277F" w:rsidR="00265EB8" w:rsidRPr="00265EB8" w:rsidRDefault="00265EB8" w:rsidP="00265E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D"/>
          <w:sz w:val="20"/>
          <w:szCs w:val="20"/>
          <w:lang w:val="el-GR" w:eastAsia="el-GR"/>
        </w:rPr>
      </w:pPr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Καλλιτέχνης: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 Κώστας Νταής</w:t>
      </w:r>
    </w:p>
    <w:p w14:paraId="39CE970F" w14:textId="379EAAB7" w:rsidR="00265EB8" w:rsidRP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  <w:proofErr w:type="spellStart"/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Εγκαίνεια</w:t>
      </w:r>
      <w:proofErr w:type="spellEnd"/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 xml:space="preserve">: 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Πέμπτη 3 </w:t>
      </w:r>
      <w:proofErr w:type="spellStart"/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Σπετμεβρίου</w:t>
      </w:r>
      <w:proofErr w:type="spellEnd"/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, ώρα 19:00. Τα εγκαίνια θα πραγματοποιηθούν παρουσία του καλλιτέχνη.</w:t>
      </w:r>
    </w:p>
    <w:p w14:paraId="4585F710" w14:textId="188A3F95" w:rsidR="00265EB8" w:rsidRP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Διάρκεια: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 3 - 9 Σεπτεμβρίου 2026</w:t>
      </w:r>
    </w:p>
    <w:p w14:paraId="3F63E7C5" w14:textId="77777777" w:rsid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Ώρες λειτουργίας: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 Καθημερινά, 19:00 - 23:00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br/>
      </w:r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Χώρος:</w:t>
      </w:r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 Στέγη Πολιτισμού και Παιδείας Δήμου Τήνου (</w:t>
      </w:r>
      <w:proofErr w:type="spellStart"/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>Μοσχούλειος</w:t>
      </w:r>
      <w:proofErr w:type="spellEnd"/>
      <w:r w:rsidRPr="00265EB8">
        <w:rPr>
          <w:rFonts w:ascii="Arial" w:eastAsia="Times New Roman" w:hAnsi="Arial" w:cs="Arial"/>
          <w:sz w:val="20"/>
          <w:szCs w:val="20"/>
          <w:lang w:val="el-GR" w:eastAsia="el-GR"/>
        </w:rPr>
        <w:t xml:space="preserve"> Σχολή), Χώρα Τήνου</w:t>
      </w:r>
    </w:p>
    <w:p w14:paraId="045CDB4A" w14:textId="77777777" w:rsidR="00265EB8" w:rsidRP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</w:p>
    <w:p w14:paraId="76BF4AED" w14:textId="5F66FCE3" w:rsidR="00265EB8" w:rsidRP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l-GR" w:eastAsia="el-GR"/>
        </w:rPr>
      </w:pPr>
      <w:r w:rsidRPr="00265EB8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 xml:space="preserve">Επικοινωνία </w:t>
      </w:r>
    </w:p>
    <w:p w14:paraId="23AA688D" w14:textId="5E5461DA" w:rsidR="00265EB8" w:rsidRPr="00265EB8" w:rsidRDefault="00265EB8" w:rsidP="00265E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l-GR"/>
        </w:rPr>
      </w:pPr>
      <w:r w:rsidRPr="00265EB8">
        <w:rPr>
          <w:rFonts w:ascii="Arial" w:eastAsia="Times New Roman" w:hAnsi="Arial" w:cs="Arial"/>
          <w:sz w:val="20"/>
          <w:szCs w:val="20"/>
          <w:lang w:eastAsia="el-GR"/>
        </w:rPr>
        <w:t>Email: </w:t>
      </w:r>
      <w:hyperlink r:id="rId6" w:tgtFrame="_blank" w:history="1">
        <w:r w:rsidRPr="00265EB8">
          <w:rPr>
            <w:rFonts w:ascii="Arial" w:eastAsia="Times New Roman" w:hAnsi="Arial" w:cs="Arial"/>
            <w:color w:val="7D2EFF"/>
            <w:sz w:val="20"/>
            <w:szCs w:val="20"/>
            <w:lang w:eastAsia="el-GR"/>
          </w:rPr>
          <w:t>ntaisk@yahoo.com</w:t>
        </w:r>
      </w:hyperlink>
      <w:r w:rsidRPr="00265EB8">
        <w:rPr>
          <w:rFonts w:ascii="Arial" w:eastAsia="Times New Roman" w:hAnsi="Arial" w:cs="Arial"/>
          <w:sz w:val="20"/>
          <w:szCs w:val="20"/>
          <w:lang w:eastAsia="el-GR"/>
        </w:rPr>
        <w:br/>
        <w:t xml:space="preserve">Website: </w:t>
      </w:r>
      <w:hyperlink r:id="rId7" w:history="1">
        <w:r w:rsidRPr="00265EB8">
          <w:rPr>
            <w:rStyle w:val="Hyperlink"/>
            <w:rFonts w:ascii="Arial" w:eastAsia="Times New Roman" w:hAnsi="Arial" w:cs="Arial"/>
            <w:sz w:val="20"/>
            <w:szCs w:val="20"/>
            <w:lang w:eastAsia="el-GR"/>
          </w:rPr>
          <w:t>daisk.weebly.com</w:t>
        </w:r>
      </w:hyperlink>
      <w:r w:rsidRPr="00265EB8">
        <w:rPr>
          <w:rFonts w:ascii="Arial" w:eastAsia="Times New Roman" w:hAnsi="Arial" w:cs="Arial"/>
          <w:sz w:val="20"/>
          <w:szCs w:val="20"/>
          <w:lang w:eastAsia="el-GR"/>
        </w:rPr>
        <w:br/>
        <w:t xml:space="preserve">Instagram: </w:t>
      </w:r>
      <w:hyperlink r:id="rId8" w:history="1">
        <w:r w:rsidRPr="00265EB8">
          <w:rPr>
            <w:rStyle w:val="Hyperlink"/>
            <w:rFonts w:ascii="Arial" w:eastAsia="Times New Roman" w:hAnsi="Arial" w:cs="Arial"/>
            <w:sz w:val="20"/>
            <w:szCs w:val="20"/>
            <w:lang w:eastAsia="el-GR"/>
          </w:rPr>
          <w:t>@costasdais</w:t>
        </w:r>
      </w:hyperlink>
    </w:p>
    <w:p w14:paraId="0A580908" w14:textId="77777777" w:rsidR="00DA3A26" w:rsidRPr="00265EB8" w:rsidRDefault="00DA3A26">
      <w:pPr>
        <w:spacing w:after="160"/>
        <w:jc w:val="both"/>
        <w:rPr>
          <w:rFonts w:ascii="Arial" w:hAnsi="Arial" w:cs="Arial"/>
          <w:sz w:val="20"/>
          <w:szCs w:val="20"/>
        </w:rPr>
      </w:pPr>
    </w:p>
    <w:sectPr w:rsidR="00DA3A26" w:rsidRPr="00265EB8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369325">
    <w:abstractNumId w:val="8"/>
  </w:num>
  <w:num w:numId="2" w16cid:durableId="1912885283">
    <w:abstractNumId w:val="6"/>
  </w:num>
  <w:num w:numId="3" w16cid:durableId="1353339036">
    <w:abstractNumId w:val="5"/>
  </w:num>
  <w:num w:numId="4" w16cid:durableId="1757357254">
    <w:abstractNumId w:val="4"/>
  </w:num>
  <w:num w:numId="5" w16cid:durableId="2104492070">
    <w:abstractNumId w:val="7"/>
  </w:num>
  <w:num w:numId="6" w16cid:durableId="38167741">
    <w:abstractNumId w:val="3"/>
  </w:num>
  <w:num w:numId="7" w16cid:durableId="1578661584">
    <w:abstractNumId w:val="2"/>
  </w:num>
  <w:num w:numId="8" w16cid:durableId="829366843">
    <w:abstractNumId w:val="1"/>
  </w:num>
  <w:num w:numId="9" w16cid:durableId="81704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00C"/>
    <w:rsid w:val="0015074B"/>
    <w:rsid w:val="00265EB8"/>
    <w:rsid w:val="0029639D"/>
    <w:rsid w:val="00326F90"/>
    <w:rsid w:val="004B0BFE"/>
    <w:rsid w:val="006946CB"/>
    <w:rsid w:val="00732DBD"/>
    <w:rsid w:val="007E11C4"/>
    <w:rsid w:val="00AA1D8D"/>
    <w:rsid w:val="00B47730"/>
    <w:rsid w:val="00C426E8"/>
    <w:rsid w:val="00CB0664"/>
    <w:rsid w:val="00DA3A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3908D"/>
  <w14:defaultImageDpi w14:val="300"/>
  <w15:docId w15:val="{08B36804-73A3-49FD-9332-C5DCCD7B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65E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ostasdais" TargetMode="External"/><Relationship Id="rId3" Type="http://schemas.openxmlformats.org/officeDocument/2006/relationships/styles" Target="styles.xml"/><Relationship Id="rId7" Type="http://schemas.openxmlformats.org/officeDocument/2006/relationships/hyperlink" Target="http://daisk.weebl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taisk@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2247CB-19E8-4509-AA44-7BB48CEA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Afroditi Ntai</cp:lastModifiedBy>
  <cp:revision>3</cp:revision>
  <dcterms:created xsi:type="dcterms:W3CDTF">2026-08-25T10:33:00Z</dcterms:created>
  <dcterms:modified xsi:type="dcterms:W3CDTF">2026-08-25T10:33:00Z</dcterms:modified>
  <cp:category/>
</cp:coreProperties>
</file>